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E1" w:rsidRDefault="00850B2E"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20B23CBF" wp14:editId="5D2710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3700" cy="1350010"/>
            <wp:effectExtent l="0" t="0" r="0" b="2540"/>
            <wp:wrapNone/>
            <wp:docPr id="2" name="Picture 2" descr="CHC picture of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C picture of bui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E1">
        <w:rPr>
          <w:noProof/>
          <w:lang w:eastAsia="en-AU"/>
        </w:rPr>
        <w:t xml:space="preserve">                                                                                   </w:t>
      </w:r>
      <w:r w:rsidR="00423529">
        <w:rPr>
          <w:noProof/>
          <w:lang w:eastAsia="en-AU"/>
        </w:rPr>
        <w:t xml:space="preserve">               </w:t>
      </w:r>
      <w:r w:rsidR="00486FE1">
        <w:rPr>
          <w:noProof/>
          <w:lang w:eastAsia="en-AU"/>
        </w:rPr>
        <w:drawing>
          <wp:inline distT="0" distB="0" distL="0" distR="0" wp14:anchorId="3AFEECD9" wp14:editId="60D11D38">
            <wp:extent cx="3093828" cy="1322705"/>
            <wp:effectExtent l="0" t="0" r="0" b="0"/>
            <wp:docPr id="1" name="Picture 1" descr="G:\Branding strategy\SW_MEDICAL_CENT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ing strategy\SW_MEDICAL_CENT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13" cy="13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FE1">
        <w:t xml:space="preserve"> </w:t>
      </w:r>
    </w:p>
    <w:p w:rsidR="00B74A08" w:rsidRPr="00D2248B" w:rsidRDefault="00575583" w:rsidP="001F5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Franklin Gothic Demi" w:hAnsi="Franklin Gothic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48B">
        <w:rPr>
          <w:rFonts w:ascii="Franklin Gothic Demi" w:hAnsi="Franklin Gothic Demi"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WEST MEDICAL CENTRE</w:t>
      </w:r>
      <w:r w:rsidR="001F5C0C">
        <w:rPr>
          <w:rFonts w:ascii="Franklin Gothic Demi" w:hAnsi="Franklin Gothic Demi"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D2248B">
        <w:rPr>
          <w:rFonts w:ascii="Franklin Gothic Demi" w:hAnsi="Franklin Gothic Demi"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VOICE OF THE PATIENT</w:t>
      </w:r>
      <w:r w:rsidR="003A2351">
        <w:rPr>
          <w:rFonts w:ascii="Franklin Gothic Demi" w:hAnsi="Franklin Gothic Demi"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SURVEY</w:t>
      </w:r>
      <w:r w:rsidRPr="00D2248B">
        <w:rPr>
          <w:rFonts w:ascii="Franklin Gothic Demi" w:hAnsi="Franklin Gothic Demi"/>
          <w:color w:val="FFFFFF" w:themeColor="background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FEEDBACK</w:t>
      </w:r>
      <w:r w:rsidR="00B74A08" w:rsidRPr="00D2248B">
        <w:rPr>
          <w:rFonts w:ascii="Franklin Gothic Demi" w:hAnsi="Franklin Gothic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1F5C0C" w:rsidRDefault="003A2351" w:rsidP="001F5C0C">
      <w:pPr>
        <w:jc w:val="center"/>
        <w:rPr>
          <w:noProof/>
          <w:sz w:val="36"/>
          <w:szCs w:val="36"/>
          <w:lang w:eastAsia="en-AU"/>
        </w:rPr>
      </w:pPr>
      <w:r w:rsidRPr="00E01975">
        <w:rPr>
          <w:noProof/>
          <w:sz w:val="36"/>
          <w:szCs w:val="36"/>
          <w:lang w:eastAsia="en-AU"/>
        </w:rPr>
        <w:t>South West Medical Centre thanks it’s patients for providing valuable feedback.</w:t>
      </w:r>
    </w:p>
    <w:p w:rsidR="00B74A08" w:rsidRDefault="003A2351" w:rsidP="001F5C0C">
      <w:pPr>
        <w:jc w:val="center"/>
        <w:rPr>
          <w:noProof/>
          <w:lang w:eastAsia="en-AU"/>
        </w:rPr>
      </w:pPr>
      <w:r w:rsidRPr="00E01975">
        <w:rPr>
          <w:noProof/>
          <w:sz w:val="36"/>
          <w:szCs w:val="36"/>
          <w:lang w:eastAsia="en-AU"/>
        </w:rPr>
        <w:t>70% of you would recommend South West Medical Centre to your family and friends.</w:t>
      </w:r>
    </w:p>
    <w:p w:rsidR="003A2351" w:rsidRPr="00D2248B" w:rsidRDefault="007B7297" w:rsidP="00BB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70AD47" w:themeFill="accent6"/>
        <w:jc w:val="center"/>
        <w:rPr>
          <w:rFonts w:ascii="Franklin Gothic Demi" w:hAnsi="Franklin Gothic Demi"/>
          <w:color w:val="FFFFFF" w:themeColor="background1"/>
          <w:sz w:val="44"/>
          <w:szCs w:val="44"/>
        </w:rPr>
      </w:pPr>
      <w:r>
        <w:rPr>
          <w:rFonts w:ascii="Franklin Gothic Demi" w:hAnsi="Franklin Gothic Demi"/>
          <w:color w:val="FFFFFF" w:themeColor="background1"/>
          <w:sz w:val="44"/>
          <w:szCs w:val="44"/>
        </w:rPr>
        <w:t>What we are doing well</w:t>
      </w:r>
    </w:p>
    <w:p w:rsidR="000C1372" w:rsidRDefault="000C1372" w:rsidP="001F5C0C">
      <w:pPr>
        <w:rPr>
          <w:noProof/>
          <w:lang w:eastAsia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3119"/>
        <w:gridCol w:w="2066"/>
      </w:tblGrid>
      <w:tr w:rsidR="00FB6C7F" w:rsidRPr="006C7A69" w:rsidTr="007B7297">
        <w:trPr>
          <w:jc w:val="center"/>
        </w:trPr>
        <w:tc>
          <w:tcPr>
            <w:tcW w:w="12551" w:type="dxa"/>
            <w:gridSpan w:val="3"/>
            <w:shd w:val="clear" w:color="auto" w:fill="44546A" w:themeFill="text2"/>
            <w:vAlign w:val="center"/>
          </w:tcPr>
          <w:p w:rsidR="00FB6C7F" w:rsidRPr="006C7A69" w:rsidRDefault="00FB6C7F" w:rsidP="000C1372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C7A69">
              <w:rPr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Highest Performing Items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0C1372">
            <w:pPr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</w:pPr>
            <w:r w:rsidRPr="006C7A69"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3119" w:type="dxa"/>
          </w:tcPr>
          <w:p w:rsidR="00FB6C7F" w:rsidRPr="006C7A69" w:rsidRDefault="00FB6C7F" w:rsidP="000C1372">
            <w:pPr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</w:pPr>
            <w:r w:rsidRPr="006C7A69"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  <w:t>South West Medical 2022</w:t>
            </w:r>
          </w:p>
        </w:tc>
        <w:tc>
          <w:tcPr>
            <w:tcW w:w="2066" w:type="dxa"/>
          </w:tcPr>
          <w:p w:rsidR="00FB6C7F" w:rsidRPr="006C7A69" w:rsidRDefault="00FB6C7F" w:rsidP="000C1372">
            <w:pPr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</w:pPr>
            <w:r w:rsidRPr="006C7A69">
              <w:rPr>
                <w:b/>
                <w:noProof/>
                <w:color w:val="44546A" w:themeColor="text2"/>
                <w:sz w:val="24"/>
                <w:szCs w:val="24"/>
                <w:lang w:eastAsia="en-AU"/>
              </w:rPr>
              <w:t>General Practice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practice is clean and tidy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88%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79%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clinical team respected me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87%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77%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clinical team were caring and concerned about me as a person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85%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74%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I am confident my information will remain private and confidential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78%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75%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practice makes adequate provisions for my privacy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78%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70%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 xml:space="preserve">The physical aspects of the practice allow privacy and confidentiality 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77%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73%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clinical team paid attention to what I had to say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75%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74%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The reception staff are helpful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75%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75%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All my questions have been answered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73%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70%</w:t>
            </w:r>
          </w:p>
        </w:tc>
      </w:tr>
      <w:tr w:rsidR="00FB6C7F" w:rsidRPr="006C7A69" w:rsidTr="007B7297">
        <w:trPr>
          <w:jc w:val="center"/>
        </w:trPr>
        <w:tc>
          <w:tcPr>
            <w:tcW w:w="7366" w:type="dxa"/>
          </w:tcPr>
          <w:p w:rsidR="00FB6C7F" w:rsidRPr="006C7A69" w:rsidRDefault="00FB6C7F" w:rsidP="001F5C0C">
            <w:pPr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I receive enough information</w:t>
            </w:r>
          </w:p>
        </w:tc>
        <w:tc>
          <w:tcPr>
            <w:tcW w:w="3119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70%</w:t>
            </w:r>
          </w:p>
        </w:tc>
        <w:tc>
          <w:tcPr>
            <w:tcW w:w="2066" w:type="dxa"/>
            <w:vAlign w:val="center"/>
          </w:tcPr>
          <w:p w:rsidR="00FB6C7F" w:rsidRPr="006C7A69" w:rsidRDefault="00FB6C7F" w:rsidP="00FB6C7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6C7A69">
              <w:rPr>
                <w:noProof/>
                <w:sz w:val="24"/>
                <w:szCs w:val="24"/>
                <w:lang w:eastAsia="en-AU"/>
              </w:rPr>
              <w:t>68%</w:t>
            </w:r>
          </w:p>
        </w:tc>
      </w:tr>
    </w:tbl>
    <w:p w:rsidR="003A2351" w:rsidRDefault="003A2351" w:rsidP="001F5C0C">
      <w:pPr>
        <w:rPr>
          <w:noProof/>
          <w:lang w:eastAsia="en-AU"/>
        </w:rPr>
      </w:pPr>
    </w:p>
    <w:p w:rsidR="003A2351" w:rsidRPr="00D2248B" w:rsidRDefault="009D7F6C" w:rsidP="003A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Franklin Gothic Demi" w:hAnsi="Franklin Gothic Demi"/>
          <w:color w:val="FFFFFF" w:themeColor="background1"/>
          <w:sz w:val="44"/>
          <w:szCs w:val="44"/>
        </w:rPr>
      </w:pPr>
      <w:r>
        <w:rPr>
          <w:rFonts w:ascii="Franklin Gothic Demi" w:hAnsi="Franklin Gothic Demi"/>
          <w:color w:val="FFFFFF" w:themeColor="background1"/>
          <w:sz w:val="44"/>
          <w:szCs w:val="44"/>
        </w:rPr>
        <w:t>What we need to improve</w:t>
      </w:r>
    </w:p>
    <w:p w:rsidR="003A2351" w:rsidRDefault="003A2351" w:rsidP="001F5C0C">
      <w:pPr>
        <w:jc w:val="center"/>
        <w:rPr>
          <w:noProof/>
          <w:lang w:eastAsia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3119"/>
        <w:gridCol w:w="2268"/>
      </w:tblGrid>
      <w:tr w:rsidR="007B7297" w:rsidRPr="006C7A69" w:rsidTr="007B7297">
        <w:trPr>
          <w:jc w:val="center"/>
        </w:trPr>
        <w:tc>
          <w:tcPr>
            <w:tcW w:w="12895" w:type="dxa"/>
            <w:gridSpan w:val="3"/>
            <w:shd w:val="clear" w:color="auto" w:fill="44546A" w:themeFill="text2"/>
          </w:tcPr>
          <w:p w:rsidR="007B7297" w:rsidRPr="006C7A69" w:rsidRDefault="007B7297" w:rsidP="001F5C0C">
            <w:pPr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  <w:r w:rsidRPr="006C7A69">
              <w:rPr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Lowest Performing Items</w:t>
            </w:r>
          </w:p>
        </w:tc>
      </w:tr>
      <w:tr w:rsidR="00FB6C7F" w:rsidRPr="006C7A69" w:rsidTr="007B7297">
        <w:trPr>
          <w:jc w:val="center"/>
        </w:trPr>
        <w:tc>
          <w:tcPr>
            <w:tcW w:w="7508" w:type="dxa"/>
          </w:tcPr>
          <w:p w:rsidR="00FB6C7F" w:rsidRPr="006C7A69" w:rsidRDefault="00FB6C7F" w:rsidP="00FB6C7F">
            <w:pPr>
              <w:rPr>
                <w:b/>
                <w:color w:val="44546A" w:themeColor="text2"/>
                <w:sz w:val="24"/>
                <w:szCs w:val="24"/>
              </w:rPr>
            </w:pPr>
            <w:r w:rsidRPr="006C7A69">
              <w:rPr>
                <w:b/>
                <w:color w:val="44546A" w:themeColor="text2"/>
                <w:sz w:val="24"/>
                <w:szCs w:val="24"/>
              </w:rPr>
              <w:t>Item</w:t>
            </w:r>
          </w:p>
        </w:tc>
        <w:tc>
          <w:tcPr>
            <w:tcW w:w="3119" w:type="dxa"/>
          </w:tcPr>
          <w:p w:rsidR="00FB6C7F" w:rsidRPr="006C7A69" w:rsidRDefault="00FB6C7F" w:rsidP="00FB6C7F">
            <w:pPr>
              <w:rPr>
                <w:b/>
                <w:color w:val="44546A" w:themeColor="text2"/>
                <w:sz w:val="24"/>
                <w:szCs w:val="24"/>
              </w:rPr>
            </w:pPr>
            <w:r w:rsidRPr="006C7A69">
              <w:rPr>
                <w:b/>
                <w:color w:val="44546A" w:themeColor="text2"/>
                <w:sz w:val="24"/>
                <w:szCs w:val="24"/>
              </w:rPr>
              <w:t>South West Medical 2022</w:t>
            </w:r>
          </w:p>
        </w:tc>
        <w:tc>
          <w:tcPr>
            <w:tcW w:w="2268" w:type="dxa"/>
          </w:tcPr>
          <w:p w:rsidR="00FB6C7F" w:rsidRPr="006C7A69" w:rsidRDefault="00FB6C7F" w:rsidP="00FB6C7F">
            <w:pPr>
              <w:rPr>
                <w:b/>
                <w:color w:val="44546A" w:themeColor="text2"/>
                <w:sz w:val="24"/>
                <w:szCs w:val="24"/>
              </w:rPr>
            </w:pPr>
            <w:r w:rsidRPr="006C7A69">
              <w:rPr>
                <w:b/>
                <w:color w:val="44546A" w:themeColor="text2"/>
                <w:sz w:val="24"/>
                <w:szCs w:val="24"/>
              </w:rPr>
              <w:t>General Practice</w:t>
            </w:r>
          </w:p>
        </w:tc>
      </w:tr>
      <w:tr w:rsidR="00FB6C7F" w:rsidRPr="006C7A69" w:rsidTr="007B7297">
        <w:trPr>
          <w:jc w:val="center"/>
        </w:trPr>
        <w:tc>
          <w:tcPr>
            <w:tcW w:w="7508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r w:rsidRPr="006C7A69">
              <w:rPr>
                <w:sz w:val="24"/>
                <w:szCs w:val="24"/>
              </w:rPr>
              <w:t>I am able to see a doctor quickly when I need to</w:t>
            </w:r>
          </w:p>
        </w:tc>
        <w:tc>
          <w:tcPr>
            <w:tcW w:w="3119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r w:rsidRPr="006C7A69">
              <w:rPr>
                <w:sz w:val="24"/>
                <w:szCs w:val="24"/>
              </w:rPr>
              <w:t>22%</w:t>
            </w:r>
          </w:p>
        </w:tc>
        <w:tc>
          <w:tcPr>
            <w:tcW w:w="2268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r w:rsidRPr="006C7A69">
              <w:rPr>
                <w:sz w:val="24"/>
                <w:szCs w:val="24"/>
              </w:rPr>
              <w:t>43%</w:t>
            </w:r>
          </w:p>
        </w:tc>
      </w:tr>
      <w:tr w:rsidR="00FB6C7F" w:rsidRPr="006C7A69" w:rsidTr="007B7297">
        <w:trPr>
          <w:jc w:val="center"/>
        </w:trPr>
        <w:tc>
          <w:tcPr>
            <w:tcW w:w="7508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bookmarkStart w:id="0" w:name="_GoBack"/>
            <w:r w:rsidRPr="006C7A69">
              <w:rPr>
                <w:sz w:val="24"/>
                <w:szCs w:val="24"/>
              </w:rPr>
              <w:t>Everything ran on time</w:t>
            </w:r>
          </w:p>
        </w:tc>
        <w:tc>
          <w:tcPr>
            <w:tcW w:w="3119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r w:rsidRPr="006C7A69">
              <w:rPr>
                <w:sz w:val="24"/>
                <w:szCs w:val="24"/>
              </w:rPr>
              <w:t>25%</w:t>
            </w:r>
          </w:p>
        </w:tc>
        <w:tc>
          <w:tcPr>
            <w:tcW w:w="2268" w:type="dxa"/>
          </w:tcPr>
          <w:p w:rsidR="00FB6C7F" w:rsidRPr="006C7A69" w:rsidRDefault="00FB6C7F" w:rsidP="00FB6C7F">
            <w:pPr>
              <w:rPr>
                <w:sz w:val="24"/>
                <w:szCs w:val="24"/>
              </w:rPr>
            </w:pPr>
            <w:r w:rsidRPr="006C7A69">
              <w:rPr>
                <w:sz w:val="24"/>
                <w:szCs w:val="24"/>
              </w:rPr>
              <w:t>36%</w:t>
            </w:r>
          </w:p>
        </w:tc>
      </w:tr>
      <w:bookmarkEnd w:id="0"/>
    </w:tbl>
    <w:p w:rsidR="00FB6C7F" w:rsidRDefault="00FB6C7F" w:rsidP="001F5C0C">
      <w:pPr>
        <w:jc w:val="center"/>
        <w:rPr>
          <w:noProof/>
          <w:lang w:eastAsia="en-AU"/>
        </w:rPr>
      </w:pPr>
    </w:p>
    <w:p w:rsidR="009D7F6C" w:rsidRPr="000A1148" w:rsidRDefault="00AB71E3" w:rsidP="00577234">
      <w:p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 xml:space="preserve">I am able to see </w:t>
      </w:r>
      <w:r w:rsidR="009D7F6C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>a doctor quickly when I need to:</w:t>
      </w:r>
    </w:p>
    <w:p w:rsidR="00EB7079" w:rsidRPr="00054762" w:rsidRDefault="009D7F6C" w:rsidP="00054762">
      <w:pPr>
        <w:pStyle w:val="ListParagraph"/>
        <w:numPr>
          <w:ilvl w:val="0"/>
          <w:numId w:val="4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</w:pPr>
      <w:r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Did you know our clinic has a process for urgent on the day appointme</w:t>
      </w:r>
      <w:r w:rsid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nts.</w:t>
      </w:r>
      <w:r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 </w:t>
      </w:r>
      <w:r w:rsidR="00EB7079" w:rsidRP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When calling on the day for an </w:t>
      </w:r>
      <w:r w:rsid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urgent appointment your name,</w:t>
      </w:r>
      <w:r w:rsidR="00EB7079" w:rsidRP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 phone number </w:t>
      </w:r>
      <w:r w:rsidR="008F6AD3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and reason for appointment</w:t>
      </w:r>
      <w:r w:rsid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 </w:t>
      </w:r>
      <w:r w:rsidR="00EB7079" w:rsidRP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will be taken so our nurse can triage the urgency for the appointment and our reception staff will contact you to make the booking</w:t>
      </w:r>
      <w:r w:rsidR="00054762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.</w:t>
      </w:r>
    </w:p>
    <w:p w:rsidR="00EB7079" w:rsidRPr="000A1148" w:rsidRDefault="00B51DA7" w:rsidP="00B51DA7">
      <w:p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 xml:space="preserve">Everything ran on time: </w:t>
      </w:r>
    </w:p>
    <w:p w:rsidR="00B51DA7" w:rsidRPr="000A1148" w:rsidRDefault="00B51DA7" w:rsidP="00B51DA7">
      <w:pPr>
        <w:pStyle w:val="ListParagraph"/>
        <w:numPr>
          <w:ilvl w:val="0"/>
          <w:numId w:val="5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If there are particularly long wait times expected we aim to contact you ahead of time to advise you</w:t>
      </w:r>
      <w:r w:rsidR="004727EC"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 of the delay</w:t>
      </w:r>
    </w:p>
    <w:p w:rsidR="00B51DA7" w:rsidRPr="000A1148" w:rsidRDefault="00B51DA7" w:rsidP="00B51DA7">
      <w:pPr>
        <w:pStyle w:val="ListParagraph"/>
        <w:numPr>
          <w:ilvl w:val="0"/>
          <w:numId w:val="5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Reception staff will provide an estimated waiting time on arrival</w:t>
      </w:r>
    </w:p>
    <w:p w:rsidR="00054762" w:rsidRDefault="00B51DA7" w:rsidP="00B51DA7">
      <w:p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>It is easy to make an appointment</w:t>
      </w:r>
      <w:r w:rsidR="00423529" w:rsidRPr="000A1148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 xml:space="preserve"> for a day and time that suits me</w:t>
      </w:r>
      <w:r w:rsidR="00054762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  <w:t>:</w:t>
      </w:r>
    </w:p>
    <w:p w:rsidR="00054762" w:rsidRPr="00054762" w:rsidRDefault="00054762" w:rsidP="00054762">
      <w:pPr>
        <w:pStyle w:val="ListParagraph"/>
        <w:numPr>
          <w:ilvl w:val="0"/>
          <w:numId w:val="7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We acknowledge the challengers there have been with decreased availability of doctors. We are working hard to recruit more doctors to make it easier for you.</w:t>
      </w:r>
    </w:p>
    <w:p w:rsidR="00423529" w:rsidRPr="000A1148" w:rsidRDefault="00423529" w:rsidP="00423529">
      <w:pPr>
        <w:pStyle w:val="ListParagraph"/>
        <w:numPr>
          <w:ilvl w:val="0"/>
          <w:numId w:val="6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Appointment can be made online so you can see available times for each of our doctors, this is updated regularly</w:t>
      </w:r>
    </w:p>
    <w:p w:rsidR="00423529" w:rsidRPr="000A1148" w:rsidRDefault="00423529" w:rsidP="00423529">
      <w:pPr>
        <w:pStyle w:val="ListParagraph"/>
        <w:numPr>
          <w:ilvl w:val="0"/>
          <w:numId w:val="6"/>
        </w:num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en-AU"/>
        </w:rPr>
      </w:pPr>
      <w:r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 xml:space="preserve">A cancelation/waiting list is taken each day for those that </w:t>
      </w:r>
      <w:r w:rsidR="004727EC" w:rsidRPr="000A1148">
        <w:rPr>
          <w:rFonts w:ascii="Franklin Gothic Book" w:eastAsia="Times New Roman" w:hAnsi="Franklin Gothic Book" w:cs="Times New Roman"/>
          <w:bCs/>
          <w:sz w:val="32"/>
          <w:szCs w:val="32"/>
          <w:lang w:eastAsia="en-AU"/>
        </w:rPr>
        <w:t>wish to see a doctor of choice</w:t>
      </w:r>
    </w:p>
    <w:p w:rsidR="00577234" w:rsidRDefault="00577234" w:rsidP="00577234">
      <w:p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27"/>
          <w:szCs w:val="27"/>
          <w:lang w:eastAsia="en-AU"/>
        </w:rPr>
      </w:pPr>
    </w:p>
    <w:p w:rsidR="007B7297" w:rsidRDefault="007B7297" w:rsidP="00577234">
      <w:pPr>
        <w:shd w:val="clear" w:color="auto" w:fill="FFFFFF"/>
        <w:spacing w:before="340" w:after="170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27"/>
          <w:szCs w:val="27"/>
          <w:lang w:eastAsia="en-AU"/>
        </w:rPr>
      </w:pPr>
    </w:p>
    <w:p w:rsidR="00B74A08" w:rsidRPr="00B74A08" w:rsidRDefault="00051E82" w:rsidP="00FB6C7F">
      <w:pPr>
        <w:pStyle w:val="Footer"/>
        <w:jc w:val="center"/>
        <w:rPr>
          <w:rFonts w:ascii="Arial Black" w:hAnsi="Arial Black"/>
          <w:sz w:val="28"/>
          <w:szCs w:val="28"/>
        </w:rPr>
      </w:pPr>
      <w:r w:rsidRPr="00051E82">
        <w:rPr>
          <w:rFonts w:ascii="Franklin Gothic Demi" w:hAnsi="Franklin Gothic Demi"/>
          <w:color w:val="92D050"/>
          <w:sz w:val="32"/>
          <w:szCs w:val="32"/>
        </w:rPr>
        <w:t>Caring                 Respect                Integrity                 Excellence           Leadership</w:t>
      </w:r>
    </w:p>
    <w:sectPr w:rsidR="00B74A08" w:rsidRPr="00B74A08" w:rsidSect="001F5C0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A7E"/>
    <w:multiLevelType w:val="hybridMultilevel"/>
    <w:tmpl w:val="34E8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753"/>
    <w:multiLevelType w:val="multilevel"/>
    <w:tmpl w:val="6516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0617E"/>
    <w:multiLevelType w:val="hybridMultilevel"/>
    <w:tmpl w:val="6F4AF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39F0"/>
    <w:multiLevelType w:val="hybridMultilevel"/>
    <w:tmpl w:val="C248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BD9"/>
    <w:multiLevelType w:val="hybridMultilevel"/>
    <w:tmpl w:val="A6824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CE3"/>
    <w:multiLevelType w:val="multilevel"/>
    <w:tmpl w:val="BAF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120F3"/>
    <w:multiLevelType w:val="multilevel"/>
    <w:tmpl w:val="959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1"/>
    <w:rsid w:val="00051E82"/>
    <w:rsid w:val="00054762"/>
    <w:rsid w:val="000A1148"/>
    <w:rsid w:val="000C1372"/>
    <w:rsid w:val="00141EAC"/>
    <w:rsid w:val="001F5C0C"/>
    <w:rsid w:val="00351D86"/>
    <w:rsid w:val="003A2351"/>
    <w:rsid w:val="003E1474"/>
    <w:rsid w:val="00423529"/>
    <w:rsid w:val="004727EC"/>
    <w:rsid w:val="00486FE1"/>
    <w:rsid w:val="00552BBE"/>
    <w:rsid w:val="00575583"/>
    <w:rsid w:val="00577234"/>
    <w:rsid w:val="005E36A7"/>
    <w:rsid w:val="006C7A69"/>
    <w:rsid w:val="007B7297"/>
    <w:rsid w:val="00850B2E"/>
    <w:rsid w:val="008F6AD3"/>
    <w:rsid w:val="009D7F6C"/>
    <w:rsid w:val="00AB71E3"/>
    <w:rsid w:val="00B51DA7"/>
    <w:rsid w:val="00B550C3"/>
    <w:rsid w:val="00B74A08"/>
    <w:rsid w:val="00BB252A"/>
    <w:rsid w:val="00D2248B"/>
    <w:rsid w:val="00E01975"/>
    <w:rsid w:val="00EB7079"/>
    <w:rsid w:val="00F46912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1290"/>
  <w15:chartTrackingRefBased/>
  <w15:docId w15:val="{6737C3BA-3639-402F-82A0-958E42AF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2"/>
  </w:style>
  <w:style w:type="table" w:styleId="TableGrid">
    <w:name w:val="Table Grid"/>
    <w:basedOn w:val="TableNormal"/>
    <w:uiPriority w:val="39"/>
    <w:rsid w:val="000C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0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42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4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B351-78AE-4B2B-887C-8F6353F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Knowles</dc:creator>
  <cp:keywords/>
  <dc:description/>
  <cp:lastModifiedBy>Penelope Knowles</cp:lastModifiedBy>
  <cp:revision>6</cp:revision>
  <cp:lastPrinted>2023-05-18T07:09:00Z</cp:lastPrinted>
  <dcterms:created xsi:type="dcterms:W3CDTF">2023-05-22T02:48:00Z</dcterms:created>
  <dcterms:modified xsi:type="dcterms:W3CDTF">2023-05-25T01:57:00Z</dcterms:modified>
</cp:coreProperties>
</file>